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06D68" w14:textId="77777777" w:rsidR="00434610" w:rsidRDefault="00434610">
      <w:pPr>
        <w:rPr>
          <w:b/>
          <w:bCs/>
        </w:rPr>
      </w:pPr>
    </w:p>
    <w:p w14:paraId="42571D6A" w14:textId="77777777" w:rsidR="00434610" w:rsidRDefault="00434610">
      <w:pPr>
        <w:rPr>
          <w:b/>
          <w:bCs/>
        </w:rPr>
      </w:pPr>
    </w:p>
    <w:p w14:paraId="2BDEA330" w14:textId="1C31ECD3" w:rsidR="00A6245D" w:rsidRDefault="0034754F">
      <w:pPr>
        <w:rPr>
          <w:b/>
          <w:bCs/>
        </w:rPr>
      </w:pPr>
      <w:r w:rsidRPr="0034754F">
        <w:rPr>
          <w:b/>
          <w:bCs/>
        </w:rPr>
        <w:t>TECHNICKÝ MANUÁL NA ZPRACOVÁNÍ NABÍDKY:</w:t>
      </w:r>
    </w:p>
    <w:p w14:paraId="19D1997E" w14:textId="18FA33C5" w:rsidR="0034754F" w:rsidRDefault="0034754F">
      <w:pPr>
        <w:rPr>
          <w:b/>
          <w:bCs/>
        </w:rPr>
      </w:pPr>
    </w:p>
    <w:p w14:paraId="51A0BA7F" w14:textId="3E40227B" w:rsidR="0034754F" w:rsidRDefault="0034754F">
      <w:r>
        <w:t>V rámci veřejného řízení a zpracování nabídky jsou vyloučeny stavební objekty dle seznamu níže, přesto že jsou zpracovány ve výkresové dokumentaci:</w:t>
      </w:r>
    </w:p>
    <w:p w14:paraId="537E82FF" w14:textId="77777777" w:rsidR="00624438" w:rsidRDefault="00624438">
      <w:bookmarkStart w:id="0" w:name="_Hlk97817780"/>
    </w:p>
    <w:p w14:paraId="6B213FF6" w14:textId="3F77016D" w:rsidR="008F23F6" w:rsidRDefault="008F23F6">
      <w:r>
        <w:t>Vyloučené stavební objekty:</w:t>
      </w:r>
    </w:p>
    <w:p w14:paraId="681CD730" w14:textId="5623BD9C" w:rsidR="008F23F6" w:rsidRDefault="008F23F6">
      <w:r>
        <w:t>SO 108.1</w:t>
      </w:r>
      <w:r>
        <w:tab/>
        <w:t>MULTIFUNKČNÍ BUDOVA (MFB) - NOVOSTAVBA</w:t>
      </w:r>
    </w:p>
    <w:p w14:paraId="0EFAE4D5" w14:textId="6A9F026E" w:rsidR="0034754F" w:rsidRDefault="008F23F6">
      <w:r>
        <w:t>SO 108.3</w:t>
      </w:r>
      <w:r>
        <w:tab/>
        <w:t>PŘÍPOJKA PLYNU PRO MFB</w:t>
      </w:r>
    </w:p>
    <w:p w14:paraId="485B4025" w14:textId="2761737D" w:rsidR="00727A0A" w:rsidRDefault="00727A0A">
      <w:r>
        <w:t>SO 114.3</w:t>
      </w:r>
      <w:r>
        <w:tab/>
        <w:t>PŘELOŽKA INŽENÝRSKÝCH SÍTÍ – PŘELOŽKA PITNÉHO A TECHNICKÉHO VODOVODU</w:t>
      </w:r>
    </w:p>
    <w:p w14:paraId="052503FE" w14:textId="3FF93199" w:rsidR="008F23F6" w:rsidRDefault="008F23F6">
      <w:r>
        <w:t>SO 116</w:t>
      </w:r>
      <w:r>
        <w:tab/>
      </w:r>
      <w:r>
        <w:tab/>
        <w:t>NOVÝ PODCHOD OD STŘELNICE K</w:t>
      </w:r>
      <w:r w:rsidR="000D591E">
        <w:t> </w:t>
      </w:r>
      <w:r>
        <w:t>MFB</w:t>
      </w:r>
    </w:p>
    <w:p w14:paraId="0C0A193D" w14:textId="08331F88" w:rsidR="002F5C43" w:rsidRDefault="002F5C43">
      <w:r>
        <w:t>SO 118.5</w:t>
      </w:r>
      <w:r>
        <w:tab/>
        <w:t>PŘÍPOJKA VN</w:t>
      </w:r>
    </w:p>
    <w:p w14:paraId="2C4D5FAD" w14:textId="7082EE23" w:rsidR="002F5C43" w:rsidRDefault="002F5C43">
      <w:r>
        <w:t>SO 119.4</w:t>
      </w:r>
      <w:r>
        <w:tab/>
        <w:t>ÚPRAVY ZPEVNĚNÝCH PLOCH PRO S</w:t>
      </w:r>
      <w:r w:rsidR="00EC04E1">
        <w:t>O</w:t>
      </w:r>
      <w:r>
        <w:t xml:space="preserve"> 108</w:t>
      </w:r>
    </w:p>
    <w:p w14:paraId="743C9C14" w14:textId="25F624FB" w:rsidR="002F5C43" w:rsidRDefault="009F3ABE">
      <w:r>
        <w:t>SO 1</w:t>
      </w:r>
      <w:r w:rsidR="00521804">
        <w:t>19</w:t>
      </w:r>
      <w:r>
        <w:t>. 7</w:t>
      </w:r>
      <w:r>
        <w:tab/>
        <w:t>OPRAVA SOUČASNÉ KOMUNIKACE PO VÝKOPOVÝCH PRAC</w:t>
      </w:r>
      <w:r w:rsidR="00727A0A">
        <w:t>ÍC</w:t>
      </w:r>
      <w:r>
        <w:t>H NA SO 116</w:t>
      </w:r>
    </w:p>
    <w:p w14:paraId="6EF56E66" w14:textId="2C0514D5" w:rsidR="00596EA5" w:rsidRDefault="00596EA5" w:rsidP="00596EA5">
      <w:pPr>
        <w:ind w:left="1410" w:hanging="1410"/>
      </w:pPr>
      <w:r>
        <w:t>SO 119.9</w:t>
      </w:r>
      <w:r>
        <w:tab/>
        <w:t>OBJEKT PŘÍPRAV ÚZEMÍ PRO NÁHRDU MFB JE POPSANÝ POUZE VE VÝKAZU VÝMĚR JAKO NÁHRADA ZA SO 108 BEZ VÝKRESOVÉ DOKUMENTACE</w:t>
      </w:r>
    </w:p>
    <w:bookmarkEnd w:id="0"/>
    <w:p w14:paraId="0B5A7353" w14:textId="77777777" w:rsidR="009F3ABE" w:rsidRDefault="009F3ABE"/>
    <w:p w14:paraId="1BEA28F5" w14:textId="0131FEFF" w:rsidR="00434610" w:rsidRDefault="00434610"/>
    <w:p w14:paraId="761034C1" w14:textId="77777777" w:rsidR="00434610" w:rsidRDefault="00434610"/>
    <w:p w14:paraId="50453D28" w14:textId="5BC1D63B" w:rsidR="002F5C43" w:rsidRDefault="00FA1F20">
      <w:r>
        <w:t>Ve Zlíně dne 1</w:t>
      </w:r>
      <w:r w:rsidR="00596EA5">
        <w:t>4</w:t>
      </w:r>
      <w:r>
        <w:t>.3.2022</w:t>
      </w:r>
    </w:p>
    <w:p w14:paraId="65973D9A" w14:textId="762331FB" w:rsidR="002F5C43" w:rsidRDefault="002F5C43"/>
    <w:p w14:paraId="53A0DBFA" w14:textId="77777777" w:rsidR="002F5C43" w:rsidRDefault="002F5C43" w:rsidP="002F5C43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="Calibri" w:hAnsi="Calibri"/>
          <w:b/>
          <w:szCs w:val="24"/>
        </w:rPr>
      </w:pPr>
      <w:r>
        <w:rPr>
          <w:rFonts w:ascii="Calibri" w:hAnsi="Calibri"/>
          <w:u w:val="single"/>
        </w:rPr>
        <w:t>Zhotovitel</w:t>
      </w:r>
      <w:r>
        <w:rPr>
          <w:rFonts w:ascii="Calibri" w:hAnsi="Calibri"/>
        </w:rPr>
        <w:tab/>
        <w:t>:</w:t>
      </w:r>
      <w:r>
        <w:rPr>
          <w:rFonts w:ascii="Calibri" w:hAnsi="Calibri"/>
        </w:rPr>
        <w:tab/>
      </w:r>
      <w:r>
        <w:rPr>
          <w:rFonts w:ascii="Calibri" w:hAnsi="Calibri"/>
          <w:b/>
          <w:szCs w:val="24"/>
        </w:rPr>
        <w:t>Studio 97A s.r.o.</w:t>
      </w:r>
    </w:p>
    <w:p w14:paraId="5D23D671" w14:textId="77777777" w:rsidR="002F5C43" w:rsidRDefault="002F5C43" w:rsidP="002F5C43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="Calibri" w:hAnsi="Calibri"/>
          <w:b/>
          <w:szCs w:val="24"/>
        </w:rPr>
      </w:pPr>
      <w:r>
        <w:rPr>
          <w:rFonts w:ascii="Calibri" w:hAnsi="Calibri"/>
          <w:szCs w:val="24"/>
        </w:rPr>
        <w:t>Sídlo</w:t>
      </w:r>
      <w:r>
        <w:rPr>
          <w:rFonts w:ascii="Calibri" w:hAnsi="Calibri"/>
          <w:szCs w:val="24"/>
        </w:rPr>
        <w:tab/>
        <w:t>:</w:t>
      </w:r>
      <w:r>
        <w:rPr>
          <w:rFonts w:ascii="Calibri" w:hAnsi="Calibri"/>
          <w:szCs w:val="24"/>
        </w:rPr>
        <w:tab/>
        <w:t>Osvoboditelů 91, 760 01 Zlín</w:t>
      </w:r>
    </w:p>
    <w:p w14:paraId="42E697F9" w14:textId="77777777" w:rsidR="002F5C43" w:rsidRDefault="002F5C43" w:rsidP="002F5C43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Zastoupení</w:t>
      </w:r>
      <w:r>
        <w:rPr>
          <w:rFonts w:ascii="Calibri" w:hAnsi="Calibri"/>
          <w:szCs w:val="24"/>
        </w:rPr>
        <w:tab/>
        <w:t>:</w:t>
      </w:r>
      <w:r>
        <w:rPr>
          <w:rFonts w:ascii="Calibri" w:hAnsi="Calibri"/>
          <w:szCs w:val="24"/>
        </w:rPr>
        <w:tab/>
        <w:t>Ing.  Karlem Černínem, jednatelem společnosti</w:t>
      </w:r>
    </w:p>
    <w:p w14:paraId="3F415FBF" w14:textId="77777777" w:rsidR="002F5C43" w:rsidRDefault="002F5C43"/>
    <w:p w14:paraId="32A992EC" w14:textId="72321A64" w:rsidR="0034754F" w:rsidRPr="0034754F" w:rsidRDefault="0034754F"/>
    <w:sectPr w:rsidR="0034754F" w:rsidRPr="0034754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85567" w14:textId="77777777" w:rsidR="001D3ECD" w:rsidRDefault="001D3ECD" w:rsidP="005F7BCC">
      <w:pPr>
        <w:spacing w:after="0" w:line="240" w:lineRule="auto"/>
      </w:pPr>
      <w:r>
        <w:separator/>
      </w:r>
    </w:p>
  </w:endnote>
  <w:endnote w:type="continuationSeparator" w:id="0">
    <w:p w14:paraId="4884A6D6" w14:textId="77777777" w:rsidR="001D3ECD" w:rsidRDefault="001D3ECD" w:rsidP="005F7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477AF" w14:textId="77777777" w:rsidR="005F7BCC" w:rsidRPr="005C148E" w:rsidRDefault="005F7BCC" w:rsidP="005F7BCC">
    <w:pPr>
      <w:tabs>
        <w:tab w:val="left" w:pos="6521"/>
        <w:tab w:val="right" w:pos="9072"/>
      </w:tabs>
      <w:spacing w:after="0"/>
      <w:rPr>
        <w:rFonts w:ascii="Calibri" w:eastAsia="Times New Roman" w:hAnsi="Calibri" w:cs="Times New Roman"/>
        <w:sz w:val="24"/>
        <w:szCs w:val="24"/>
        <w:lang w:eastAsia="cs-CZ"/>
      </w:rPr>
    </w:pPr>
    <w:r>
      <w:rPr>
        <w:rFonts w:ascii="Calibri" w:eastAsia="Times New Roman" w:hAnsi="Calibri" w:cs="Times New Roman"/>
        <w:noProof/>
        <w:sz w:val="24"/>
        <w:szCs w:val="20"/>
        <w:lang w:eastAsia="cs-CZ"/>
      </w:rPr>
      <mc:AlternateContent>
        <mc:Choice Requires="wps">
          <w:drawing>
            <wp:anchor distT="4294967294" distB="4294967294" distL="114300" distR="114300" simplePos="0" relativeHeight="251660288" behindDoc="0" locked="0" layoutInCell="0" allowOverlap="1" wp14:anchorId="4C50650B" wp14:editId="43412333">
              <wp:simplePos x="0" y="0"/>
              <wp:positionH relativeFrom="column">
                <wp:posOffset>4951730</wp:posOffset>
              </wp:positionH>
              <wp:positionV relativeFrom="paragraph">
                <wp:posOffset>80644</wp:posOffset>
              </wp:positionV>
              <wp:extent cx="731520" cy="0"/>
              <wp:effectExtent l="0" t="0" r="0" b="0"/>
              <wp:wrapNone/>
              <wp:docPr id="11" name="Přímá spojnic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1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F2D68B" id="Přímá spojnice 1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89.9pt,6.35pt" to="447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CSurgEAAEcDAAAOAAAAZHJzL2Uyb0RvYy54bWysUk1vGyEQvVfqf0Dc67VduR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" o:allowincell="f"/>
          </w:pict>
        </mc:Fallback>
      </mc:AlternateContent>
    </w:r>
    <w:r>
      <w:rPr>
        <w:rFonts w:ascii="Calibri" w:eastAsia="Times New Roman" w:hAnsi="Calibri" w:cs="Times New Roman"/>
        <w:noProof/>
        <w:sz w:val="24"/>
        <w:szCs w:val="20"/>
        <w:lang w:eastAsia="cs-CZ"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1" wp14:anchorId="34F02AF4" wp14:editId="7CAC9ACB">
              <wp:simplePos x="0" y="0"/>
              <wp:positionH relativeFrom="column">
                <wp:posOffset>13970</wp:posOffset>
              </wp:positionH>
              <wp:positionV relativeFrom="paragraph">
                <wp:posOffset>80644</wp:posOffset>
              </wp:positionV>
              <wp:extent cx="3931920" cy="0"/>
              <wp:effectExtent l="0" t="0" r="0" b="0"/>
              <wp:wrapNone/>
              <wp:docPr id="10" name="Přímá spojnic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BA4C50" id="Přímá spojnice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6.35pt" to="310.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" o:allowincell="f"/>
          </w:pict>
        </mc:Fallback>
      </mc:AlternateContent>
    </w:r>
    <w:r w:rsidRPr="005C148E">
      <w:rPr>
        <w:rFonts w:ascii="Calibri" w:eastAsia="Times New Roman" w:hAnsi="Calibri" w:cs="Times New Roman"/>
        <w:sz w:val="24"/>
        <w:szCs w:val="20"/>
        <w:lang w:eastAsia="cs-CZ"/>
      </w:rPr>
      <w:tab/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t xml:space="preserve">Strana </w:t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fldChar w:fldCharType="begin"/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instrText xml:space="preserve"> PAGE </w:instrText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fldChar w:fldCharType="separate"/>
    </w:r>
    <w:r>
      <w:rPr>
        <w:rFonts w:ascii="Calibri" w:eastAsia="Times New Roman" w:hAnsi="Calibri" w:cs="Times New Roman"/>
        <w:sz w:val="24"/>
        <w:szCs w:val="24"/>
        <w:lang w:eastAsia="cs-CZ"/>
      </w:rPr>
      <w:t>1</w:t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fldChar w:fldCharType="end"/>
    </w:r>
    <w:r w:rsidRPr="005C148E">
      <w:rPr>
        <w:rFonts w:ascii="Calibri" w:eastAsia="Times New Roman" w:hAnsi="Calibri" w:cs="Times New Roman"/>
        <w:sz w:val="24"/>
        <w:szCs w:val="24"/>
        <w:lang w:eastAsia="cs-CZ"/>
      </w:rPr>
      <w:tab/>
    </w:r>
  </w:p>
  <w:p w14:paraId="253AD90C" w14:textId="77777777" w:rsidR="005F7BCC" w:rsidRDefault="005F7BC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FC6E8" w14:textId="77777777" w:rsidR="001D3ECD" w:rsidRDefault="001D3ECD" w:rsidP="005F7BCC">
      <w:pPr>
        <w:spacing w:after="0" w:line="240" w:lineRule="auto"/>
      </w:pPr>
      <w:r>
        <w:separator/>
      </w:r>
    </w:p>
  </w:footnote>
  <w:footnote w:type="continuationSeparator" w:id="0">
    <w:p w14:paraId="2770B871" w14:textId="77777777" w:rsidR="001D3ECD" w:rsidRDefault="001D3ECD" w:rsidP="005F7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314E" w14:textId="6D2556D4" w:rsidR="005F7BCC" w:rsidRPr="005C148E" w:rsidRDefault="005F7BCC" w:rsidP="005F7BCC">
    <w:pPr>
      <w:pStyle w:val="Zhlav"/>
      <w:tabs>
        <w:tab w:val="clear" w:pos="4536"/>
        <w:tab w:val="clear" w:pos="9072"/>
        <w:tab w:val="right" w:pos="7595"/>
      </w:tabs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01542BFD" wp14:editId="36D636C1">
          <wp:simplePos x="0" y="0"/>
          <wp:positionH relativeFrom="column">
            <wp:posOffset>2548255</wp:posOffset>
          </wp:positionH>
          <wp:positionV relativeFrom="paragraph">
            <wp:posOffset>-268605</wp:posOffset>
          </wp:positionV>
          <wp:extent cx="1271270" cy="847725"/>
          <wp:effectExtent l="0" t="0" r="5080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127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cs-CZ"/>
      </w:rPr>
      <w:drawing>
        <wp:anchor distT="0" distB="0" distL="114300" distR="114300" simplePos="0" relativeHeight="251664384" behindDoc="1" locked="0" layoutInCell="1" allowOverlap="1" wp14:anchorId="0573EA6B" wp14:editId="42D67AA9">
          <wp:simplePos x="0" y="0"/>
          <wp:positionH relativeFrom="margin">
            <wp:align>right</wp:align>
          </wp:positionH>
          <wp:positionV relativeFrom="paragraph">
            <wp:posOffset>-78105</wp:posOffset>
          </wp:positionV>
          <wp:extent cx="895985" cy="504190"/>
          <wp:effectExtent l="0" t="0" r="0" b="0"/>
          <wp:wrapTight wrapText="bothSides">
            <wp:wrapPolygon edited="0">
              <wp:start x="0" y="0"/>
              <wp:lineTo x="0" y="20403"/>
              <wp:lineTo x="21125" y="20403"/>
              <wp:lineTo x="21125" y="0"/>
              <wp:lineTo x="0" y="0"/>
            </wp:wrapPolygon>
          </wp:wrapTight>
          <wp:docPr id="9" name="Obrázek 9" descr="LOGCTP-m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CTP-mi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ab/>
    </w:r>
  </w:p>
  <w:p w14:paraId="211222F4" w14:textId="77777777" w:rsidR="005F7BCC" w:rsidRPr="0059347E" w:rsidRDefault="005F7BCC" w:rsidP="005F7BCC">
    <w:pPr>
      <w:framePr w:w="9021" w:h="433" w:hSpace="141" w:wrap="around" w:vAnchor="page" w:hAnchor="page" w:x="1075" w:y="1321"/>
      <w:tabs>
        <w:tab w:val="left" w:pos="6521"/>
      </w:tabs>
      <w:rPr>
        <w:sz w:val="20"/>
      </w:rPr>
    </w:pPr>
    <w:r>
      <w:rPr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2996353F" wp14:editId="02858BE1">
              <wp:simplePos x="0" y="0"/>
              <wp:positionH relativeFrom="column">
                <wp:posOffset>-12700</wp:posOffset>
              </wp:positionH>
              <wp:positionV relativeFrom="paragraph">
                <wp:posOffset>93979</wp:posOffset>
              </wp:positionV>
              <wp:extent cx="3931920" cy="0"/>
              <wp:effectExtent l="0" t="0" r="0" b="0"/>
              <wp:wrapNone/>
              <wp:docPr id="13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45D8AC" id="Přímá spojnice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pt,7.4pt" to="308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"/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63360" behindDoc="0" locked="0" layoutInCell="0" allowOverlap="1" wp14:anchorId="5853EFFB" wp14:editId="272A67B3">
              <wp:simplePos x="0" y="0"/>
              <wp:positionH relativeFrom="column">
                <wp:posOffset>5262245</wp:posOffset>
              </wp:positionH>
              <wp:positionV relativeFrom="paragraph">
                <wp:posOffset>91439</wp:posOffset>
              </wp:positionV>
              <wp:extent cx="457200" cy="0"/>
              <wp:effectExtent l="0" t="0" r="0" b="0"/>
              <wp:wrapNone/>
              <wp:docPr id="12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57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31E844" id="Přímá spojnice 1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14.35pt,7.2pt" to="450.3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d1rgEAAEcDAAAOAAAAZHJzL2Uyb0RvYy54bWysUk1vGyEQvVfqf0Dc67Wtuh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" o:allowincell="f"/>
          </w:pict>
        </mc:Fallback>
      </mc:AlternateContent>
    </w:r>
    <w:r w:rsidRPr="0059347E">
      <w:tab/>
    </w:r>
    <w:proofErr w:type="spellStart"/>
    <w:r w:rsidRPr="0059347E">
      <w:rPr>
        <w:sz w:val="20"/>
      </w:rPr>
      <w:t>A.č</w:t>
    </w:r>
    <w:proofErr w:type="spellEnd"/>
    <w:r w:rsidRPr="0059347E">
      <w:rPr>
        <w:sz w:val="20"/>
      </w:rPr>
      <w:t xml:space="preserve">.: </w:t>
    </w:r>
    <w:r>
      <w:rPr>
        <w:sz w:val="20"/>
      </w:rPr>
      <w:t>D7E</w:t>
    </w:r>
    <w:r w:rsidRPr="0059347E">
      <w:rPr>
        <w:caps/>
        <w:sz w:val="20"/>
      </w:rPr>
      <w:t>/</w:t>
    </w:r>
    <w:r>
      <w:rPr>
        <w:caps/>
        <w:sz w:val="20"/>
      </w:rPr>
      <w:t>X</w:t>
    </w:r>
    <w:r w:rsidRPr="0059347E">
      <w:rPr>
        <w:caps/>
        <w:sz w:val="20"/>
      </w:rPr>
      <w:t>/</w:t>
    </w:r>
    <w:r>
      <w:rPr>
        <w:caps/>
        <w:sz w:val="20"/>
      </w:rPr>
      <w:t>002</w:t>
    </w:r>
  </w:p>
  <w:p w14:paraId="4FD3A529" w14:textId="05055D59" w:rsidR="005F7BCC" w:rsidRDefault="005F7BCC" w:rsidP="005F7BCC"/>
  <w:p w14:paraId="06620456" w14:textId="584CB8DA" w:rsidR="005F7BCC" w:rsidRDefault="005F7BC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54F"/>
    <w:rsid w:val="000D591E"/>
    <w:rsid w:val="00145838"/>
    <w:rsid w:val="001C2CBE"/>
    <w:rsid w:val="001D3ECD"/>
    <w:rsid w:val="002F5C43"/>
    <w:rsid w:val="0034754F"/>
    <w:rsid w:val="00375805"/>
    <w:rsid w:val="00434610"/>
    <w:rsid w:val="004B6A14"/>
    <w:rsid w:val="00521804"/>
    <w:rsid w:val="00596EA5"/>
    <w:rsid w:val="005E0D69"/>
    <w:rsid w:val="005F7BCC"/>
    <w:rsid w:val="00624438"/>
    <w:rsid w:val="00727A0A"/>
    <w:rsid w:val="00855EF0"/>
    <w:rsid w:val="008F23F6"/>
    <w:rsid w:val="0091689B"/>
    <w:rsid w:val="009F3ABE"/>
    <w:rsid w:val="00A17A24"/>
    <w:rsid w:val="00A6245D"/>
    <w:rsid w:val="00E079E5"/>
    <w:rsid w:val="00E829E2"/>
    <w:rsid w:val="00E90057"/>
    <w:rsid w:val="00EC04E1"/>
    <w:rsid w:val="00EF08C6"/>
    <w:rsid w:val="00FA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106BE"/>
  <w15:chartTrackingRefBased/>
  <w15:docId w15:val="{C9EBE173-A1B1-4BE8-BF82-9128DB619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semiHidden/>
    <w:unhideWhenUsed/>
    <w:rsid w:val="002F5C43"/>
    <w:pPr>
      <w:spacing w:after="0" w:line="240" w:lineRule="auto"/>
      <w:ind w:right="-92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aliases w:val="Nagłówek strony nieparzystej,1. Zeile"/>
    <w:basedOn w:val="Normln"/>
    <w:link w:val="ZhlavChar"/>
    <w:uiPriority w:val="99"/>
    <w:unhideWhenUsed/>
    <w:rsid w:val="005F7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Nagłówek strony nieparzystej Char,1. Zeile Char"/>
    <w:basedOn w:val="Standardnpsmoodstavce"/>
    <w:link w:val="Zhlav"/>
    <w:uiPriority w:val="99"/>
    <w:rsid w:val="005F7BCC"/>
  </w:style>
  <w:style w:type="paragraph" w:styleId="Zpat">
    <w:name w:val="footer"/>
    <w:basedOn w:val="Normln"/>
    <w:link w:val="ZpatChar"/>
    <w:uiPriority w:val="99"/>
    <w:unhideWhenUsed/>
    <w:rsid w:val="005F7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7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5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121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Šenkeřík</dc:creator>
  <cp:keywords/>
  <dc:description/>
  <cp:lastModifiedBy>Boris Vrbka</cp:lastModifiedBy>
  <cp:revision>14</cp:revision>
  <dcterms:created xsi:type="dcterms:W3CDTF">2022-03-10T10:20:00Z</dcterms:created>
  <dcterms:modified xsi:type="dcterms:W3CDTF">2022-03-17T08:58:00Z</dcterms:modified>
</cp:coreProperties>
</file>